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988"/>
      </w:tblGrid>
      <w:tr w:rsidR="00F14B03">
        <w:tblPrEx>
          <w:tblCellMar>
            <w:top w:w="0" w:type="dxa"/>
            <w:bottom w:w="0" w:type="dxa"/>
          </w:tblCellMar>
        </w:tblPrEx>
        <w:tc>
          <w:tcPr>
            <w:tcW w:w="11988" w:type="dxa"/>
            <w:shd w:val="clear" w:color="auto" w:fill="000000"/>
            <w:vAlign w:val="bottom"/>
          </w:tcPr>
          <w:p w:rsidR="00F14B03" w:rsidRDefault="00F14B03">
            <w:pPr>
              <w:pStyle w:val="PlainText"/>
              <w:spacing w:before="60" w:after="60"/>
              <w:ind w:left="360" w:hanging="360"/>
              <w:rPr>
                <w:rFonts w:ascii="Helvetica" w:hAnsi="Helvetica"/>
                <w:b/>
                <w:sz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24"/>
              </w:rPr>
              <w:t>WORKSHEET 4.1A</w:t>
            </w:r>
            <w:r w:rsidR="00952A96">
              <w:rPr>
                <w:rFonts w:ascii="Helvetica" w:hAnsi="Helvetica"/>
                <w:b/>
                <w:sz w:val="24"/>
              </w:rPr>
              <w:t>:</w:t>
            </w:r>
            <w:r>
              <w:rPr>
                <w:rFonts w:ascii="Helvetica" w:hAnsi="Helvetica"/>
                <w:b/>
                <w:sz w:val="24"/>
              </w:rPr>
              <w:t xml:space="preserve">    Goals and Objectives Exercise</w:t>
            </w:r>
          </w:p>
        </w:tc>
      </w:tr>
    </w:tbl>
    <w:p w:rsidR="00F14B03" w:rsidRDefault="00F14B03">
      <w:pPr>
        <w:pStyle w:val="WKBX"/>
        <w:spacing w:after="120"/>
        <w:ind w:left="-120"/>
        <w:rPr>
          <w:rFonts w:ascii="Helvetica" w:hAnsi="Helvetica"/>
        </w:rPr>
      </w:pPr>
      <w:r>
        <w:rPr>
          <w:rFonts w:ascii="Helvetica" w:hAnsi="Helvetica"/>
        </w:rPr>
        <w:t>Use the filled-out Worksheet 4.1B as an example to follow as you complete this exercise.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2592"/>
        <w:gridCol w:w="2556"/>
        <w:gridCol w:w="2400"/>
        <w:gridCol w:w="2136"/>
      </w:tblGrid>
      <w:tr w:rsidR="00F14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B03" w:rsidRDefault="00F14B03">
            <w:pPr>
              <w:pStyle w:val="WKBX"/>
              <w:spacing w:before="120" w:after="320"/>
              <w:ind w:left="480" w:hanging="6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GOAL:</w:t>
            </w:r>
          </w:p>
        </w:tc>
      </w:tr>
      <w:tr w:rsidR="00F14B03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B03" w:rsidRDefault="00F14B03">
            <w:pPr>
              <w:pStyle w:val="WKBX"/>
              <w:tabs>
                <w:tab w:val="clear" w:pos="280"/>
                <w:tab w:val="clear" w:pos="3000"/>
                <w:tab w:val="clear" w:pos="55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B03" w:rsidRDefault="00F14B03">
            <w:pPr>
              <w:pStyle w:val="WKBX"/>
              <w:tabs>
                <w:tab w:val="clear" w:pos="280"/>
                <w:tab w:val="clear" w:pos="3000"/>
                <w:tab w:val="clear" w:pos="55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Objective 1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B03" w:rsidRDefault="00F14B03">
            <w:pPr>
              <w:pStyle w:val="WKBX"/>
              <w:tabs>
                <w:tab w:val="clear" w:pos="280"/>
                <w:tab w:val="clear" w:pos="3000"/>
                <w:tab w:val="clear" w:pos="55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Objective 2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4B03" w:rsidRDefault="00F14B03">
            <w:pPr>
              <w:pStyle w:val="WKBX"/>
              <w:tabs>
                <w:tab w:val="clear" w:pos="280"/>
                <w:tab w:val="clear" w:pos="3000"/>
                <w:tab w:val="clear" w:pos="55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Objective 3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03" w:rsidRDefault="00F14B03">
            <w:pPr>
              <w:pStyle w:val="WKBX"/>
              <w:tabs>
                <w:tab w:val="clear" w:pos="280"/>
                <w:tab w:val="clear" w:pos="3000"/>
                <w:tab w:val="clear" w:pos="55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Objective 4</w:t>
            </w:r>
          </w:p>
        </w:tc>
      </w:tr>
      <w:tr w:rsidR="00F14B03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nil"/>
              <w:left w:val="single" w:sz="4" w:space="0" w:color="auto"/>
              <w:bottom w:val="nil"/>
            </w:tcBorders>
          </w:tcPr>
          <w:p w:rsidR="00F14B03" w:rsidRDefault="00F14B03">
            <w:pPr>
              <w:pStyle w:val="WKBX"/>
              <w:spacing w:before="0" w:after="80"/>
              <w:ind w:left="120" w:hanging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Direction of change</w:t>
            </w: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14B03" w:rsidRDefault="00F14B03">
            <w:pPr>
              <w:pStyle w:val="WKBX"/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F14B03" w:rsidRDefault="00F14B03">
            <w:pPr>
              <w:spacing w:before="120"/>
              <w:ind w:left="120" w:hanging="12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single" w:sz="4" w:space="0" w:color="auto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</w:tr>
      <w:tr w:rsidR="00F14B03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nil"/>
              <w:left w:val="single" w:sz="4" w:space="0" w:color="auto"/>
              <w:bottom w:val="nil"/>
            </w:tcBorders>
          </w:tcPr>
          <w:p w:rsidR="00F14B03" w:rsidRDefault="00F14B03">
            <w:pPr>
              <w:pStyle w:val="WKBX"/>
              <w:spacing w:before="0" w:after="80"/>
              <w:ind w:left="120" w:hanging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Area of change</w:t>
            </w: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14B03" w:rsidRDefault="00F14B03">
            <w:pPr>
              <w:pStyle w:val="WKBX"/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F14B03" w:rsidRDefault="00F14B03">
            <w:pPr>
              <w:spacing w:before="120"/>
              <w:ind w:left="120" w:hanging="12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single" w:sz="4" w:space="0" w:color="auto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</w:tr>
      <w:tr w:rsidR="00F14B03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nil"/>
              <w:left w:val="single" w:sz="4" w:space="0" w:color="auto"/>
              <w:bottom w:val="nil"/>
            </w:tcBorders>
          </w:tcPr>
          <w:p w:rsidR="00F14B03" w:rsidRDefault="00F14B03">
            <w:pPr>
              <w:pStyle w:val="WKBX"/>
              <w:spacing w:before="0" w:after="80"/>
              <w:ind w:left="120" w:hanging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Target population</w:t>
            </w: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14B03" w:rsidRDefault="00F14B03">
            <w:pPr>
              <w:pStyle w:val="WKBX"/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F14B03" w:rsidRDefault="00F14B03">
            <w:pPr>
              <w:spacing w:before="120"/>
              <w:ind w:left="120" w:hanging="12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single" w:sz="4" w:space="0" w:color="auto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</w:tr>
      <w:tr w:rsidR="00F14B03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nil"/>
              <w:left w:val="single" w:sz="4" w:space="0" w:color="auto"/>
              <w:bottom w:val="nil"/>
            </w:tcBorders>
          </w:tcPr>
          <w:p w:rsidR="00F14B03" w:rsidRDefault="00F14B03">
            <w:pPr>
              <w:pStyle w:val="WKBX"/>
              <w:spacing w:before="0" w:after="80"/>
              <w:ind w:left="120" w:hanging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Degree of change</w:t>
            </w: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14B03" w:rsidRDefault="00F14B03">
            <w:pPr>
              <w:pStyle w:val="WKBX"/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F14B03" w:rsidRDefault="00F14B03">
            <w:pPr>
              <w:spacing w:before="120"/>
              <w:ind w:left="120" w:hanging="12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single" w:sz="4" w:space="0" w:color="auto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</w:tr>
      <w:tr w:rsidR="00F14B03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4B03" w:rsidRDefault="00F14B03">
            <w:pPr>
              <w:pStyle w:val="WKBX"/>
              <w:spacing w:before="0" w:after="80"/>
              <w:ind w:left="120" w:hanging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Time frame</w:t>
            </w: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  <w:b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  <w:b/>
              </w:rPr>
            </w:pPr>
          </w:p>
          <w:p w:rsidR="00F14B03" w:rsidRDefault="00F14B03">
            <w:pPr>
              <w:pStyle w:val="WKBX"/>
              <w:spacing w:before="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14B03" w:rsidRDefault="00F14B03">
            <w:pPr>
              <w:pStyle w:val="WKBX"/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</w:tcPr>
          <w:p w:rsidR="00F14B03" w:rsidRDefault="00F14B03">
            <w:pPr>
              <w:spacing w:before="120"/>
              <w:ind w:left="120" w:hanging="12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  <w:tc>
          <w:tcPr>
            <w:tcW w:w="21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4B03" w:rsidRDefault="00F14B0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0" w:hanging="120"/>
              <w:rPr>
                <w:rFonts w:ascii="Helvetica" w:hAnsi="Helvetica"/>
              </w:rPr>
            </w:pPr>
          </w:p>
        </w:tc>
      </w:tr>
    </w:tbl>
    <w:p w:rsidR="00F14B03" w:rsidRDefault="00F14B03">
      <w:pPr>
        <w:pStyle w:val="WKBX"/>
        <w:spacing w:before="0" w:after="150"/>
        <w:ind w:left="240" w:hanging="36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Follow this standard form as you write out your objective statements: To (direction of change) + (area of change) + (target population) + (degree of change) + (time frame).</w:t>
      </w:r>
    </w:p>
    <w:sectPr w:rsidR="00F14B03">
      <w:footerReference w:type="default" r:id="rId8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3B" w:rsidRDefault="00F90C3B">
      <w:r>
        <w:separator/>
      </w:r>
    </w:p>
  </w:endnote>
  <w:endnote w:type="continuationSeparator" w:id="0">
    <w:p w:rsidR="00F90C3B" w:rsidRDefault="00F9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5F" w:rsidRDefault="00A00D5F" w:rsidP="00A00D5F">
    <w:pPr>
      <w:pStyle w:val="Footer"/>
      <w:pBdr>
        <w:top w:val="single" w:sz="4" w:space="1" w:color="auto"/>
      </w:pBdr>
      <w:spacing w:line="200" w:lineRule="exact"/>
      <w:rPr>
        <w:sz w:val="16"/>
      </w:rPr>
    </w:pPr>
    <w:r>
      <w:rPr>
        <w:i/>
        <w:sz w:val="16"/>
      </w:rPr>
      <w:t>Winning Grants Step by Step,</w:t>
    </w:r>
    <w:r>
      <w:rPr>
        <w:sz w:val="16"/>
      </w:rPr>
      <w:t xml:space="preserve"> </w:t>
    </w:r>
    <w:r w:rsidR="003340A9">
      <w:rPr>
        <w:i/>
        <w:sz w:val="16"/>
      </w:rPr>
      <w:t>Fourth</w:t>
    </w:r>
    <w:r w:rsidRPr="00D136C4">
      <w:rPr>
        <w:i/>
        <w:sz w:val="16"/>
      </w:rPr>
      <w:t xml:space="preserve"> Edition</w:t>
    </w:r>
    <w:r w:rsidR="003340A9">
      <w:rPr>
        <w:sz w:val="16"/>
      </w:rPr>
      <w:t>. Copyright © 2013</w:t>
    </w:r>
    <w:r>
      <w:rPr>
        <w:sz w:val="16"/>
      </w:rPr>
      <w:t xml:space="preserve"> by John Wiley &amp; Sons, Inc. All rights reserved.</w:t>
    </w:r>
  </w:p>
  <w:p w:rsidR="00F14B03" w:rsidRPr="00A00D5F" w:rsidRDefault="00F14B03" w:rsidP="00A00D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3B" w:rsidRDefault="00F90C3B">
      <w:r>
        <w:separator/>
      </w:r>
    </w:p>
  </w:footnote>
  <w:footnote w:type="continuationSeparator" w:id="0">
    <w:p w:rsidR="00F90C3B" w:rsidRDefault="00F9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86F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FE2C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8"/>
    <w:rsid w:val="0025293A"/>
    <w:rsid w:val="003340A9"/>
    <w:rsid w:val="003858B7"/>
    <w:rsid w:val="005115FA"/>
    <w:rsid w:val="00952A96"/>
    <w:rsid w:val="00957634"/>
    <w:rsid w:val="00A00D5F"/>
    <w:rsid w:val="00AC233B"/>
    <w:rsid w:val="00BC523C"/>
    <w:rsid w:val="00ED3D78"/>
    <w:rsid w:val="00F14B03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WKBX">
    <w:name w:val="WKBX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/>
      <w:noProof/>
    </w:rPr>
  </w:style>
  <w:style w:type="paragraph" w:customStyle="1" w:styleId="WKN">
    <w:name w:val="WKN"/>
    <w:pPr>
      <w:spacing w:after="180" w:line="320" w:lineRule="exact"/>
      <w:ind w:left="120"/>
    </w:pPr>
    <w:rPr>
      <w:rFonts w:ascii="Courier New"/>
      <w:noProof/>
      <w:color w:val="FFFFFF"/>
      <w:spacing w:val="600"/>
      <w:sz w:val="24"/>
    </w:rPr>
  </w:style>
  <w:style w:type="character" w:customStyle="1" w:styleId="WKH">
    <w:name w:val="WKH"/>
    <w:rPr>
      <w:rFonts w:ascii="Courier New"/>
      <w:color w:val="FFFFFF"/>
      <w:positio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WKBX">
    <w:name w:val="WKBX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/>
      <w:noProof/>
    </w:rPr>
  </w:style>
  <w:style w:type="paragraph" w:customStyle="1" w:styleId="WKN">
    <w:name w:val="WKN"/>
    <w:pPr>
      <w:spacing w:after="180" w:line="320" w:lineRule="exact"/>
      <w:ind w:left="120"/>
    </w:pPr>
    <w:rPr>
      <w:rFonts w:ascii="Courier New"/>
      <w:noProof/>
      <w:color w:val="FFFFFF"/>
      <w:spacing w:val="600"/>
      <w:sz w:val="24"/>
    </w:rPr>
  </w:style>
  <w:style w:type="character" w:customStyle="1" w:styleId="WKH">
    <w:name w:val="WKH"/>
    <w:rPr>
      <w:rFonts w:ascii="Courier New"/>
      <w:color w:val="FFFFFF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 India Pvt. Ltd.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iccuser</dc:creator>
  <cp:keywords/>
  <cp:lastModifiedBy>George Williams</cp:lastModifiedBy>
  <cp:revision>2</cp:revision>
  <cp:lastPrinted>2002-03-30T15:20:00Z</cp:lastPrinted>
  <dcterms:created xsi:type="dcterms:W3CDTF">2018-05-21T00:37:00Z</dcterms:created>
  <dcterms:modified xsi:type="dcterms:W3CDTF">2018-05-21T00:37:00Z</dcterms:modified>
</cp:coreProperties>
</file>